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C" w:rsidRDefault="00CF668C">
      <w:bookmarkStart w:id="0" w:name="_GoBack"/>
      <w:bookmarkEnd w:id="0"/>
    </w:p>
    <w:tbl>
      <w:tblPr>
        <w:tblpPr w:leftFromText="45" w:rightFromText="45" w:vertAnchor="text" w:tblpXSpec="right" w:tblpYSpec="center"/>
        <w:tblW w:w="203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6"/>
        <w:gridCol w:w="620"/>
      </w:tblGrid>
      <w:tr w:rsidR="00BD7DBE" w:rsidRPr="008E2A30" w:rsidTr="008D098B">
        <w:trPr>
          <w:gridAfter w:val="1"/>
          <w:wAfter w:w="603" w:type="pct"/>
          <w:trHeight w:val="690"/>
          <w:tblCellSpacing w:w="22" w:type="dxa"/>
        </w:trPr>
        <w:tc>
          <w:tcPr>
            <w:tcW w:w="4242" w:type="pct"/>
            <w:hideMark/>
          </w:tcPr>
          <w:p w:rsidR="00CF668C" w:rsidRDefault="00CF668C" w:rsidP="00911059">
            <w:pPr>
              <w:pStyle w:val="a3"/>
              <w:rPr>
                <w:sz w:val="20"/>
                <w:szCs w:val="20"/>
              </w:rPr>
            </w:pPr>
            <w:r>
              <w:t xml:space="preserve">                                    </w:t>
            </w:r>
            <w:r w:rsidR="008D098B">
              <w:t>Файл</w:t>
            </w:r>
            <w:r w:rsidRPr="00CF668C">
              <w:t xml:space="preserve"> 3</w:t>
            </w:r>
            <w:r>
              <w:rPr>
                <w:sz w:val="20"/>
                <w:szCs w:val="20"/>
              </w:rPr>
              <w:t xml:space="preserve"> </w:t>
            </w:r>
          </w:p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  <w:tr w:rsidR="008D098B" w:rsidTr="008D098B">
        <w:trPr>
          <w:tblCellSpacing w:w="22" w:type="dxa"/>
        </w:trPr>
        <w:tc>
          <w:tcPr>
            <w:tcW w:w="4897" w:type="pct"/>
            <w:gridSpan w:val="2"/>
            <w:hideMark/>
          </w:tcPr>
          <w:p w:rsidR="008D098B" w:rsidRDefault="008D098B" w:rsidP="00BD3C64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8D098B" w:rsidRDefault="008D098B" w:rsidP="008D098B">
      <w:pPr>
        <w:pStyle w:val="a3"/>
        <w:jc w:val="both"/>
      </w:pPr>
      <w:r>
        <w:br w:type="textWrapping" w:clear="all"/>
      </w:r>
    </w:p>
    <w:p w:rsidR="008D098B" w:rsidRDefault="008D098B" w:rsidP="008D098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8"/>
        <w:gridCol w:w="4117"/>
      </w:tblGrid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t>Розпорядник інформації</w:t>
            </w:r>
            <w:r>
              <w:br/>
              <w:t>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8D098B" w:rsidTr="00BD3C64">
              <w:trPr>
                <w:tblCellSpacing w:w="22" w:type="dxa"/>
                <w:jc w:val="center"/>
              </w:trPr>
              <w:tc>
                <w:tcPr>
                  <w:tcW w:w="15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8D098B" w:rsidRDefault="008D098B" w:rsidP="00BD3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8D098B" w:rsidTr="00BD3C64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8D098B" w:rsidRDefault="008D098B" w:rsidP="00BD3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 xml:space="preserve">Поштова адреса, </w:t>
            </w:r>
            <w:proofErr w:type="spellStart"/>
            <w:r>
              <w:t>адреса</w:t>
            </w:r>
            <w:proofErr w:type="spellEnd"/>
            <w:r>
              <w:t xml:space="preserve">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3400"/>
              <w:gridCol w:w="3422"/>
            </w:tblGrid>
            <w:tr w:rsidR="008D098B" w:rsidTr="00BD3C64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8D098B" w:rsidRDefault="008D098B" w:rsidP="00BD3C64">
            <w:pPr>
              <w:pStyle w:val="a3"/>
            </w:pPr>
            <w:r>
              <w:br w:type="textWrapping" w:clear="all"/>
            </w:r>
          </w:p>
          <w:p w:rsidR="008D098B" w:rsidRDefault="008D098B" w:rsidP="00BD3C64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rPr>
                <w:i/>
                <w:iCs/>
              </w:rPr>
              <w:t>(вказати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lastRenderedPageBreak/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</w:tbl>
    <w:p w:rsidR="008D098B" w:rsidRDefault="008D098B" w:rsidP="008D098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098B" w:rsidTr="00BD3C64">
        <w:trPr>
          <w:tblCellSpacing w:w="22" w:type="dxa"/>
          <w:jc w:val="center"/>
        </w:trPr>
        <w:tc>
          <w:tcPr>
            <w:tcW w:w="5000" w:type="pct"/>
            <w:hideMark/>
          </w:tcPr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</w:t>
            </w:r>
            <w:proofErr w:type="spellStart"/>
            <w:r>
              <w:rPr>
                <w:sz w:val="20"/>
                <w:szCs w:val="20"/>
              </w:rPr>
              <w:t>особа</w:t>
            </w:r>
            <w:proofErr w:type="spellEnd"/>
            <w:r>
              <w:rPr>
                <w:sz w:val="20"/>
                <w:szCs w:val="20"/>
              </w:rPr>
              <w:t xml:space="preserve">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8D098B" w:rsidRDefault="008D098B" w:rsidP="00BD3C64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8D098B" w:rsidRDefault="008D098B" w:rsidP="00BD3C64">
            <w:pPr>
              <w:pStyle w:val="a3"/>
              <w:jc w:val="both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8D098B" w:rsidRDefault="008D098B" w:rsidP="00BD3C64">
            <w:pPr>
              <w:pStyle w:val="a3"/>
              <w:jc w:val="both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службового розпорядку:</w:t>
            </w:r>
          </w:p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на поштову адресу: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/>
              <w:t>(на конверті вказувати "Публічна інформація");</w:t>
            </w:r>
          </w:p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на електронну адресу: __________________________________________________________________;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факсом: _______________________________________________________________________________;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телефоном: ___________________________________________________________________________;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                 (номер телефону органу Державної податкової служби України, на який надходять Запити)</w:t>
            </w:r>
          </w:p>
          <w:p w:rsidR="008D098B" w:rsidRDefault="008D098B" w:rsidP="00BD3C64">
            <w:pPr>
              <w:pStyle w:val="a3"/>
              <w:jc w:val="both"/>
            </w:pPr>
            <w:r>
              <w:t>в усній формі особисто посадовим особам __________________________________________________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8D098B" w:rsidRDefault="008D098B" w:rsidP="008D098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D098B" w:rsidRDefault="008D098B" w:rsidP="008D098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8D098B" w:rsidTr="00BD3C64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 w:rsidP="008D098B">
      <w:pPr>
        <w:pStyle w:val="a3"/>
        <w:jc w:val="both"/>
      </w:pPr>
    </w:p>
    <w:sectPr w:rsidR="00FB4B48" w:rsidSect="00CF668C"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53F2C"/>
    <w:rsid w:val="000A7334"/>
    <w:rsid w:val="001374A6"/>
    <w:rsid w:val="001D304F"/>
    <w:rsid w:val="00224F81"/>
    <w:rsid w:val="00234119"/>
    <w:rsid w:val="00253DA8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63DD"/>
    <w:rsid w:val="00787ACC"/>
    <w:rsid w:val="007C1560"/>
    <w:rsid w:val="007F0D80"/>
    <w:rsid w:val="00822F72"/>
    <w:rsid w:val="00853BC7"/>
    <w:rsid w:val="008C56B0"/>
    <w:rsid w:val="008D098B"/>
    <w:rsid w:val="008E2A30"/>
    <w:rsid w:val="00910A9D"/>
    <w:rsid w:val="00922535"/>
    <w:rsid w:val="009467FD"/>
    <w:rsid w:val="009A0352"/>
    <w:rsid w:val="009B154A"/>
    <w:rsid w:val="009D4FF3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CF668C"/>
    <w:rsid w:val="00DA5BDC"/>
    <w:rsid w:val="00DE43A4"/>
    <w:rsid w:val="00E36B9B"/>
    <w:rsid w:val="00E74BC3"/>
    <w:rsid w:val="00F0719A"/>
    <w:rsid w:val="00F11DAA"/>
    <w:rsid w:val="00F45F48"/>
    <w:rsid w:val="00FB4B48"/>
    <w:rsid w:val="00FC63F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0A9E-21B2-463E-B969-6DAD6AC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Лахно Татьяна Васильевна</cp:lastModifiedBy>
  <cp:revision>2</cp:revision>
  <cp:lastPrinted>2023-10-05T07:53:00Z</cp:lastPrinted>
  <dcterms:created xsi:type="dcterms:W3CDTF">2023-10-05T07:55:00Z</dcterms:created>
  <dcterms:modified xsi:type="dcterms:W3CDTF">2023-10-05T07:55:00Z</dcterms:modified>
</cp:coreProperties>
</file>